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6AA84F"/>
  <w:body>
    <w:p w14:paraId="5FEE9BE4" w14:textId="77777777" w:rsidR="00033B40" w:rsidRDefault="00723249">
      <w:pPr>
        <w:jc w:val="center"/>
        <w:rPr>
          <w:sz w:val="14"/>
          <w:szCs w:val="14"/>
          <w:shd w:val="clear" w:color="auto" w:fill="38761D"/>
        </w:rPr>
      </w:pPr>
      <w:bookmarkStart w:id="0" w:name="_GoBack"/>
      <w:bookmarkEnd w:id="0"/>
      <w:r>
        <w:rPr>
          <w:noProof/>
          <w:sz w:val="14"/>
          <w:szCs w:val="14"/>
        </w:rPr>
        <w:drawing>
          <wp:inline distT="114300" distB="114300" distL="114300" distR="114300" wp14:anchorId="54469A0E" wp14:editId="3390FA5B">
            <wp:extent cx="3248025" cy="1362075"/>
            <wp:effectExtent l="25400" t="25400" r="25400" b="254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3248025" cy="1362075"/>
                    </a:xfrm>
                    <a:prstGeom prst="rect">
                      <a:avLst/>
                    </a:prstGeom>
                    <a:ln w="25400">
                      <a:solidFill>
                        <a:srgbClr val="000000"/>
                      </a:solidFill>
                      <a:prstDash val="solid"/>
                    </a:ln>
                  </pic:spPr>
                </pic:pic>
              </a:graphicData>
            </a:graphic>
          </wp:inline>
        </w:drawing>
      </w:r>
    </w:p>
    <w:p w14:paraId="5FDF5E61" w14:textId="77777777" w:rsidR="00033B40" w:rsidRDefault="00033B40">
      <w:pPr>
        <w:jc w:val="center"/>
        <w:rPr>
          <w:sz w:val="14"/>
          <w:szCs w:val="14"/>
        </w:rPr>
      </w:pPr>
    </w:p>
    <w:p w14:paraId="1734A64D" w14:textId="77777777" w:rsidR="00033B40" w:rsidRDefault="00033B40">
      <w:pPr>
        <w:jc w:val="center"/>
        <w:rPr>
          <w:sz w:val="14"/>
          <w:szCs w:val="14"/>
        </w:rPr>
      </w:pPr>
    </w:p>
    <w:p w14:paraId="59DCA380" w14:textId="77777777" w:rsidR="00033B40" w:rsidRDefault="00723249">
      <w:pPr>
        <w:jc w:val="center"/>
        <w:rPr>
          <w:rFonts w:ascii="Comic Sans MS" w:eastAsia="Comic Sans MS" w:hAnsi="Comic Sans MS" w:cs="Comic Sans MS"/>
          <w:sz w:val="44"/>
          <w:szCs w:val="44"/>
        </w:rPr>
      </w:pPr>
      <w:r>
        <w:rPr>
          <w:rFonts w:ascii="Comic Sans MS" w:eastAsia="Comic Sans MS" w:hAnsi="Comic Sans MS" w:cs="Comic Sans MS"/>
          <w:sz w:val="44"/>
          <w:szCs w:val="44"/>
        </w:rPr>
        <w:t>R.N. Harris Advanced Academics/AIG</w:t>
      </w:r>
    </w:p>
    <w:p w14:paraId="007942F1" w14:textId="77777777" w:rsidR="00033B40" w:rsidRDefault="00723249">
      <w:pPr>
        <w:jc w:val="center"/>
        <w:rPr>
          <w:rFonts w:ascii="Comic Sans MS" w:eastAsia="Comic Sans MS" w:hAnsi="Comic Sans MS" w:cs="Comic Sans MS"/>
          <w:b/>
          <w:sz w:val="24"/>
          <w:szCs w:val="24"/>
        </w:rPr>
      </w:pPr>
      <w:r>
        <w:rPr>
          <w:rFonts w:ascii="Comic Sans MS" w:eastAsia="Comic Sans MS" w:hAnsi="Comic Sans MS" w:cs="Comic Sans MS"/>
          <w:b/>
          <w:sz w:val="24"/>
          <w:szCs w:val="24"/>
        </w:rPr>
        <w:t>Audra Goodman- AIG Specialist</w:t>
      </w:r>
    </w:p>
    <w:p w14:paraId="4709B812" w14:textId="77777777" w:rsidR="00033B40" w:rsidRDefault="00723249">
      <w:pPr>
        <w:jc w:val="center"/>
        <w:rPr>
          <w:rFonts w:ascii="Comic Sans MS" w:eastAsia="Comic Sans MS" w:hAnsi="Comic Sans MS" w:cs="Comic Sans MS"/>
          <w:b/>
          <w:sz w:val="24"/>
          <w:szCs w:val="24"/>
        </w:rPr>
      </w:pPr>
      <w:hyperlink r:id="rId5">
        <w:r>
          <w:rPr>
            <w:rFonts w:ascii="Comic Sans MS" w:eastAsia="Comic Sans MS" w:hAnsi="Comic Sans MS" w:cs="Comic Sans MS"/>
            <w:b/>
            <w:color w:val="1155CC"/>
            <w:sz w:val="24"/>
            <w:szCs w:val="24"/>
            <w:u w:val="single"/>
          </w:rPr>
          <w:t>audra_goodman@dpsnc.net</w:t>
        </w:r>
      </w:hyperlink>
    </w:p>
    <w:p w14:paraId="5AE75DEF" w14:textId="77777777" w:rsidR="00033B40" w:rsidRDefault="00723249">
      <w:pPr>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919-560-3967 </w:t>
      </w:r>
      <w:proofErr w:type="spellStart"/>
      <w:r>
        <w:rPr>
          <w:rFonts w:ascii="Comic Sans MS" w:eastAsia="Comic Sans MS" w:hAnsi="Comic Sans MS" w:cs="Comic Sans MS"/>
          <w:b/>
          <w:sz w:val="24"/>
          <w:szCs w:val="24"/>
        </w:rPr>
        <w:t>ext</w:t>
      </w:r>
      <w:proofErr w:type="spellEnd"/>
      <w:r>
        <w:rPr>
          <w:rFonts w:ascii="Comic Sans MS" w:eastAsia="Comic Sans MS" w:hAnsi="Comic Sans MS" w:cs="Comic Sans MS"/>
          <w:b/>
          <w:sz w:val="24"/>
          <w:szCs w:val="24"/>
        </w:rPr>
        <w:t xml:space="preserve"> 67311</w:t>
      </w:r>
    </w:p>
    <w:p w14:paraId="790B857E" w14:textId="77777777" w:rsidR="00033B40" w:rsidRDefault="00033B40">
      <w:pPr>
        <w:jc w:val="center"/>
        <w:rPr>
          <w:rFonts w:ascii="Comic Sans MS" w:eastAsia="Comic Sans MS" w:hAnsi="Comic Sans MS" w:cs="Comic Sans MS"/>
          <w:sz w:val="20"/>
          <w:szCs w:val="20"/>
        </w:rPr>
      </w:pPr>
    </w:p>
    <w:p w14:paraId="4A0D33A6" w14:textId="77777777" w:rsidR="00033B40" w:rsidRDefault="00723249">
      <w:pPr>
        <w:rPr>
          <w:rFonts w:ascii="Comic Sans MS" w:eastAsia="Comic Sans MS" w:hAnsi="Comic Sans MS" w:cs="Comic Sans MS"/>
          <w:sz w:val="30"/>
          <w:szCs w:val="30"/>
          <w:highlight w:val="white"/>
        </w:rPr>
      </w:pPr>
      <w:r>
        <w:rPr>
          <w:rFonts w:ascii="Comic Sans MS" w:eastAsia="Comic Sans MS" w:hAnsi="Comic Sans MS" w:cs="Comic Sans MS"/>
          <w:b/>
          <w:sz w:val="24"/>
          <w:szCs w:val="24"/>
        </w:rPr>
        <w:t>At R.N. Harris Integrated Arts/Core Knowledge Magnet School, we are excited to offer our students lessons that provide opportunities for critical thinking and problem solving.  We recognize the importance of equity and look for students at potential, showi</w:t>
      </w:r>
      <w:r>
        <w:rPr>
          <w:rFonts w:ascii="Comic Sans MS" w:eastAsia="Comic Sans MS" w:hAnsi="Comic Sans MS" w:cs="Comic Sans MS"/>
          <w:b/>
          <w:sz w:val="24"/>
          <w:szCs w:val="24"/>
        </w:rPr>
        <w:t xml:space="preserve">ng academic promise, and those </w:t>
      </w:r>
      <w:proofErr w:type="gramStart"/>
      <w:r>
        <w:rPr>
          <w:rFonts w:ascii="Comic Sans MS" w:eastAsia="Comic Sans MS" w:hAnsi="Comic Sans MS" w:cs="Comic Sans MS"/>
          <w:b/>
          <w:sz w:val="24"/>
          <w:szCs w:val="24"/>
        </w:rPr>
        <w:t>succeeding  in</w:t>
      </w:r>
      <w:proofErr w:type="gramEnd"/>
      <w:r>
        <w:rPr>
          <w:rFonts w:ascii="Comic Sans MS" w:eastAsia="Comic Sans MS" w:hAnsi="Comic Sans MS" w:cs="Comic Sans MS"/>
          <w:b/>
          <w:sz w:val="24"/>
          <w:szCs w:val="24"/>
        </w:rPr>
        <w:t xml:space="preserve"> their classrooms.  AIG students are provided rigorous lessons incorporating the arts and the Core Knowledge Curriculum. Students in 3rd, 4th and 5th grade are served in clusters for reading and math.  Students </w:t>
      </w:r>
      <w:proofErr w:type="gramStart"/>
      <w:r>
        <w:rPr>
          <w:rFonts w:ascii="Comic Sans MS" w:eastAsia="Comic Sans MS" w:hAnsi="Comic Sans MS" w:cs="Comic Sans MS"/>
          <w:b/>
          <w:sz w:val="24"/>
          <w:szCs w:val="24"/>
        </w:rPr>
        <w:t>have the opportunity to</w:t>
      </w:r>
      <w:proofErr w:type="gramEnd"/>
      <w:r>
        <w:rPr>
          <w:rFonts w:ascii="Comic Sans MS" w:eastAsia="Comic Sans MS" w:hAnsi="Comic Sans MS" w:cs="Comic Sans MS"/>
          <w:b/>
          <w:sz w:val="24"/>
          <w:szCs w:val="24"/>
        </w:rPr>
        <w:t xml:space="preserve"> participate in Spelling Bee, Battle of the Books, Flight, and Violin.</w:t>
      </w:r>
    </w:p>
    <w:p w14:paraId="77835153" w14:textId="77777777" w:rsidR="00033B40" w:rsidRDefault="00033B40">
      <w:pPr>
        <w:rPr>
          <w:rFonts w:ascii="Comic Sans MS" w:eastAsia="Comic Sans MS" w:hAnsi="Comic Sans MS" w:cs="Comic Sans MS"/>
          <w:b/>
          <w:sz w:val="30"/>
          <w:szCs w:val="30"/>
        </w:rPr>
      </w:pPr>
    </w:p>
    <w:p w14:paraId="03D3DE2F" w14:textId="77777777" w:rsidR="00033B40" w:rsidRDefault="00723249">
      <w:pPr>
        <w:rPr>
          <w:rFonts w:ascii="Comic Sans MS" w:eastAsia="Comic Sans MS" w:hAnsi="Comic Sans MS" w:cs="Comic Sans MS"/>
          <w:b/>
          <w:sz w:val="24"/>
          <w:szCs w:val="24"/>
        </w:rPr>
      </w:pPr>
      <w:r>
        <w:rPr>
          <w:rFonts w:ascii="Comic Sans MS" w:eastAsia="Comic Sans MS" w:hAnsi="Comic Sans MS" w:cs="Comic Sans MS"/>
          <w:b/>
          <w:sz w:val="26"/>
          <w:szCs w:val="26"/>
        </w:rPr>
        <w:t>For more information about Advanced Academics/</w:t>
      </w:r>
      <w:r>
        <w:rPr>
          <w:rFonts w:ascii="Comic Sans MS" w:eastAsia="Comic Sans MS" w:hAnsi="Comic Sans MS" w:cs="Comic Sans MS"/>
          <w:b/>
          <w:sz w:val="24"/>
          <w:szCs w:val="24"/>
        </w:rPr>
        <w:t xml:space="preserve">AIG including identification, services, and resources please visit the Durham Public Schools  </w:t>
      </w:r>
      <w:hyperlink r:id="rId6">
        <w:r>
          <w:rPr>
            <w:rFonts w:ascii="Comic Sans MS" w:eastAsia="Comic Sans MS" w:hAnsi="Comic Sans MS" w:cs="Comic Sans MS"/>
            <w:b/>
            <w:color w:val="1155CC"/>
            <w:sz w:val="24"/>
            <w:szCs w:val="24"/>
            <w:u w:val="single"/>
          </w:rPr>
          <w:t>Advanced Academics/AIG Website</w:t>
        </w:r>
      </w:hyperlink>
    </w:p>
    <w:p w14:paraId="71FF5C74" w14:textId="77777777" w:rsidR="00033B40" w:rsidRDefault="00033B40">
      <w:pPr>
        <w:rPr>
          <w:rFonts w:ascii="Comic Sans MS" w:eastAsia="Comic Sans MS" w:hAnsi="Comic Sans MS" w:cs="Comic Sans MS"/>
          <w:b/>
          <w:sz w:val="24"/>
          <w:szCs w:val="24"/>
        </w:rPr>
      </w:pPr>
    </w:p>
    <w:p w14:paraId="6C8AD4DC" w14:textId="77777777" w:rsidR="00033B40" w:rsidRDefault="00033B40">
      <w:pPr>
        <w:rPr>
          <w:rFonts w:ascii="Comic Sans MS" w:eastAsia="Comic Sans MS" w:hAnsi="Comic Sans MS" w:cs="Comic Sans MS"/>
          <w:b/>
          <w:sz w:val="24"/>
          <w:szCs w:val="24"/>
        </w:rPr>
      </w:pPr>
    </w:p>
    <w:p w14:paraId="2514EC8B" w14:textId="77777777" w:rsidR="00033B40" w:rsidRDefault="00723249">
      <w:pPr>
        <w:rPr>
          <w:rFonts w:ascii="Comic Sans MS" w:eastAsia="Comic Sans MS" w:hAnsi="Comic Sans MS" w:cs="Comic Sans MS"/>
          <w:b/>
          <w:sz w:val="24"/>
          <w:szCs w:val="24"/>
        </w:rPr>
      </w:pPr>
      <w:r>
        <w:rPr>
          <w:rFonts w:ascii="Comic Sans MS" w:eastAsia="Comic Sans MS" w:hAnsi="Comic Sans MS" w:cs="Comic Sans MS"/>
          <w:b/>
          <w:sz w:val="24"/>
          <w:szCs w:val="24"/>
        </w:rPr>
        <w:t>Additional Online Resources:</w:t>
      </w:r>
    </w:p>
    <w:p w14:paraId="2EC34446" w14:textId="77777777" w:rsidR="00033B40" w:rsidRDefault="00723249">
      <w:pPr>
        <w:rPr>
          <w:b/>
          <w:sz w:val="24"/>
          <w:szCs w:val="24"/>
        </w:rPr>
      </w:pPr>
      <w:hyperlink r:id="rId7">
        <w:r>
          <w:rPr>
            <w:b/>
            <w:color w:val="1155CC"/>
            <w:sz w:val="24"/>
            <w:szCs w:val="24"/>
            <w:u w:val="single"/>
          </w:rPr>
          <w:t>North Carolina Associations for the Gifted and Talented</w:t>
        </w:r>
      </w:hyperlink>
    </w:p>
    <w:p w14:paraId="141EF89D" w14:textId="77777777" w:rsidR="00033B40" w:rsidRDefault="00723249">
      <w:pPr>
        <w:rPr>
          <w:b/>
          <w:sz w:val="24"/>
          <w:szCs w:val="24"/>
        </w:rPr>
      </w:pPr>
      <w:hyperlink r:id="rId8">
        <w:r>
          <w:rPr>
            <w:b/>
            <w:color w:val="1155CC"/>
            <w:sz w:val="24"/>
            <w:szCs w:val="24"/>
            <w:u w:val="single"/>
          </w:rPr>
          <w:t>Supporting Emotional Need of the Gifted</w:t>
        </w:r>
      </w:hyperlink>
    </w:p>
    <w:p w14:paraId="033467F2" w14:textId="77777777" w:rsidR="00033B40" w:rsidRDefault="00723249">
      <w:pPr>
        <w:rPr>
          <w:b/>
          <w:sz w:val="24"/>
          <w:szCs w:val="24"/>
        </w:rPr>
      </w:pPr>
      <w:hyperlink r:id="rId9">
        <w:r>
          <w:rPr>
            <w:b/>
            <w:color w:val="1155CC"/>
            <w:sz w:val="24"/>
            <w:szCs w:val="24"/>
            <w:u w:val="single"/>
          </w:rPr>
          <w:t>National Association for the Gifted</w:t>
        </w:r>
      </w:hyperlink>
    </w:p>
    <w:p w14:paraId="0C845847" w14:textId="77777777" w:rsidR="00033B40" w:rsidRDefault="00723249">
      <w:pPr>
        <w:rPr>
          <w:b/>
          <w:sz w:val="24"/>
          <w:szCs w:val="24"/>
        </w:rPr>
      </w:pPr>
      <w:r>
        <w:br w:type="page"/>
      </w:r>
    </w:p>
    <w:p w14:paraId="4C3B5976" w14:textId="77777777" w:rsidR="00033B40" w:rsidRDefault="00723249">
      <w:pPr>
        <w:jc w:val="center"/>
        <w:rPr>
          <w:sz w:val="14"/>
          <w:szCs w:val="14"/>
          <w:shd w:val="clear" w:color="auto" w:fill="38761D"/>
        </w:rPr>
      </w:pPr>
      <w:r>
        <w:rPr>
          <w:noProof/>
          <w:sz w:val="14"/>
          <w:szCs w:val="14"/>
        </w:rPr>
        <w:lastRenderedPageBreak/>
        <w:drawing>
          <wp:inline distT="114300" distB="114300" distL="114300" distR="114300" wp14:anchorId="5BE144C8" wp14:editId="6C1890AF">
            <wp:extent cx="3248025" cy="1362075"/>
            <wp:effectExtent l="25400" t="25400" r="25400" b="254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3248025" cy="1362075"/>
                    </a:xfrm>
                    <a:prstGeom prst="rect">
                      <a:avLst/>
                    </a:prstGeom>
                    <a:ln w="25400">
                      <a:solidFill>
                        <a:srgbClr val="000000"/>
                      </a:solidFill>
                      <a:prstDash val="solid"/>
                    </a:ln>
                  </pic:spPr>
                </pic:pic>
              </a:graphicData>
            </a:graphic>
          </wp:inline>
        </w:drawing>
      </w:r>
    </w:p>
    <w:p w14:paraId="1BE3E125" w14:textId="77777777" w:rsidR="00033B40" w:rsidRDefault="00033B40">
      <w:pPr>
        <w:jc w:val="center"/>
        <w:rPr>
          <w:sz w:val="14"/>
          <w:szCs w:val="14"/>
        </w:rPr>
      </w:pPr>
    </w:p>
    <w:p w14:paraId="10411878" w14:textId="77777777" w:rsidR="00033B40" w:rsidRDefault="00033B40">
      <w:pPr>
        <w:jc w:val="center"/>
        <w:rPr>
          <w:sz w:val="14"/>
          <w:szCs w:val="14"/>
        </w:rPr>
      </w:pPr>
    </w:p>
    <w:p w14:paraId="2C5466C5" w14:textId="77777777" w:rsidR="00033B40" w:rsidRPr="00723249" w:rsidRDefault="00723249">
      <w:pPr>
        <w:jc w:val="center"/>
        <w:rPr>
          <w:rFonts w:ascii="Comic Sans MS" w:eastAsia="Comic Sans MS" w:hAnsi="Comic Sans MS" w:cs="Comic Sans MS"/>
          <w:sz w:val="44"/>
          <w:szCs w:val="44"/>
          <w:lang w:val="es-US"/>
        </w:rPr>
      </w:pPr>
      <w:r w:rsidRPr="00723249">
        <w:rPr>
          <w:rFonts w:ascii="Comic Sans MS" w:eastAsia="Comic Sans MS" w:hAnsi="Comic Sans MS" w:cs="Comic Sans MS"/>
          <w:sz w:val="44"/>
          <w:szCs w:val="44"/>
          <w:lang w:val="es-US"/>
        </w:rPr>
        <w:t>R.N. Académicos Avanzados de Harris /AIG</w:t>
      </w:r>
    </w:p>
    <w:p w14:paraId="3CF76FBB" w14:textId="77777777" w:rsidR="00033B40" w:rsidRPr="00723249" w:rsidRDefault="00723249">
      <w:pPr>
        <w:jc w:val="center"/>
        <w:rPr>
          <w:rFonts w:ascii="Comic Sans MS" w:eastAsia="Comic Sans MS" w:hAnsi="Comic Sans MS" w:cs="Comic Sans MS"/>
          <w:b/>
          <w:sz w:val="24"/>
          <w:szCs w:val="24"/>
          <w:lang w:val="es-US"/>
        </w:rPr>
      </w:pPr>
      <w:r w:rsidRPr="00723249">
        <w:rPr>
          <w:rFonts w:ascii="Comic Sans MS" w:eastAsia="Comic Sans MS" w:hAnsi="Comic Sans MS" w:cs="Comic Sans MS"/>
          <w:b/>
          <w:sz w:val="24"/>
          <w:szCs w:val="24"/>
          <w:lang w:val="es-US"/>
        </w:rPr>
        <w:t>Audra Goodman- Especialista AIG</w:t>
      </w:r>
    </w:p>
    <w:p w14:paraId="7B861C71" w14:textId="77777777" w:rsidR="00033B40" w:rsidRPr="00723249" w:rsidRDefault="00723249">
      <w:pPr>
        <w:jc w:val="center"/>
        <w:rPr>
          <w:rFonts w:ascii="Comic Sans MS" w:eastAsia="Comic Sans MS" w:hAnsi="Comic Sans MS" w:cs="Comic Sans MS"/>
          <w:b/>
          <w:sz w:val="24"/>
          <w:szCs w:val="24"/>
          <w:lang w:val="es-US"/>
        </w:rPr>
      </w:pPr>
      <w:hyperlink r:id="rId10">
        <w:r w:rsidRPr="00723249">
          <w:rPr>
            <w:rFonts w:ascii="Comic Sans MS" w:eastAsia="Comic Sans MS" w:hAnsi="Comic Sans MS" w:cs="Comic Sans MS"/>
            <w:b/>
            <w:color w:val="1155CC"/>
            <w:sz w:val="24"/>
            <w:szCs w:val="24"/>
            <w:u w:val="single"/>
            <w:lang w:val="es-US"/>
          </w:rPr>
          <w:t>audra_goodman@dpsnc.net</w:t>
        </w:r>
      </w:hyperlink>
    </w:p>
    <w:p w14:paraId="62FE0E24" w14:textId="77777777" w:rsidR="00033B40" w:rsidRPr="00723249" w:rsidRDefault="00723249">
      <w:pPr>
        <w:jc w:val="center"/>
        <w:rPr>
          <w:rFonts w:ascii="Comic Sans MS" w:eastAsia="Comic Sans MS" w:hAnsi="Comic Sans MS" w:cs="Comic Sans MS"/>
          <w:b/>
          <w:sz w:val="24"/>
          <w:szCs w:val="24"/>
          <w:lang w:val="es-US"/>
        </w:rPr>
      </w:pPr>
      <w:r w:rsidRPr="00723249">
        <w:rPr>
          <w:rFonts w:ascii="Comic Sans MS" w:eastAsia="Comic Sans MS" w:hAnsi="Comic Sans MS" w:cs="Comic Sans MS"/>
          <w:b/>
          <w:sz w:val="24"/>
          <w:szCs w:val="24"/>
          <w:lang w:val="es-US"/>
        </w:rPr>
        <w:t>919-560-3967 ext 67311</w:t>
      </w:r>
    </w:p>
    <w:p w14:paraId="477154EB" w14:textId="77777777" w:rsidR="00033B40" w:rsidRPr="00723249" w:rsidRDefault="00033B40">
      <w:pPr>
        <w:jc w:val="center"/>
        <w:rPr>
          <w:rFonts w:ascii="Comic Sans MS" w:eastAsia="Comic Sans MS" w:hAnsi="Comic Sans MS" w:cs="Comic Sans MS"/>
          <w:sz w:val="20"/>
          <w:szCs w:val="20"/>
          <w:lang w:val="es-US"/>
        </w:rPr>
      </w:pPr>
    </w:p>
    <w:p w14:paraId="61D38D0B" w14:textId="77777777" w:rsidR="00033B40" w:rsidRPr="00723249" w:rsidRDefault="00723249">
      <w:pPr>
        <w:rPr>
          <w:rFonts w:ascii="Comic Sans MS" w:eastAsia="Comic Sans MS" w:hAnsi="Comic Sans MS" w:cs="Comic Sans MS"/>
          <w:sz w:val="30"/>
          <w:szCs w:val="30"/>
          <w:highlight w:val="white"/>
          <w:lang w:val="es-US"/>
        </w:rPr>
      </w:pPr>
      <w:r w:rsidRPr="00723249">
        <w:rPr>
          <w:rFonts w:ascii="Comic Sans MS" w:eastAsia="Comic Sans MS" w:hAnsi="Comic Sans MS" w:cs="Comic Sans MS"/>
          <w:b/>
          <w:sz w:val="24"/>
          <w:szCs w:val="24"/>
          <w:lang w:val="es-US"/>
        </w:rPr>
        <w:t>En R.N. Harris Integrated Arts / Core Knowledge Magnet School, nos complace ofrecer a nuestros estudiantes lecciones que brindan oportunidades para el pensamiento crítico y la resolución de problemas. Reconocemos la importancia de la equidad y buscamos est</w:t>
      </w:r>
      <w:r w:rsidRPr="00723249">
        <w:rPr>
          <w:rFonts w:ascii="Comic Sans MS" w:eastAsia="Comic Sans MS" w:hAnsi="Comic Sans MS" w:cs="Comic Sans MS"/>
          <w:b/>
          <w:sz w:val="24"/>
          <w:szCs w:val="24"/>
          <w:lang w:val="es-US"/>
        </w:rPr>
        <w:t>udiantes con potencial, que demuestren promesa académica y aquellos que tengan éxito en sus aulas. Los estudiantes de AIG reciben lecciones rigurosas que incorporan las artes y el plan de estudios de conocimientos básicos. Los estudiantes de 3º, 4º y 5º gr</w:t>
      </w:r>
      <w:r w:rsidRPr="00723249">
        <w:rPr>
          <w:rFonts w:ascii="Comic Sans MS" w:eastAsia="Comic Sans MS" w:hAnsi="Comic Sans MS" w:cs="Comic Sans MS"/>
          <w:b/>
          <w:sz w:val="24"/>
          <w:szCs w:val="24"/>
          <w:lang w:val="es-US"/>
        </w:rPr>
        <w:t>ado reciben servicios en grupos de lectura y matemáticas. Los estudiantes tienen la oportunidad de participar en Spelling Bee, Battle of the Books, Flight y Violín.</w:t>
      </w:r>
    </w:p>
    <w:p w14:paraId="0BD6B864" w14:textId="77777777" w:rsidR="00033B40" w:rsidRPr="00723249" w:rsidRDefault="00033B40">
      <w:pPr>
        <w:rPr>
          <w:rFonts w:ascii="Comic Sans MS" w:eastAsia="Comic Sans MS" w:hAnsi="Comic Sans MS" w:cs="Comic Sans MS"/>
          <w:b/>
          <w:sz w:val="30"/>
          <w:szCs w:val="30"/>
          <w:lang w:val="es-US"/>
        </w:rPr>
      </w:pPr>
    </w:p>
    <w:p w14:paraId="476C7C31" w14:textId="77777777" w:rsidR="00033B40" w:rsidRPr="00723249" w:rsidRDefault="00723249">
      <w:pPr>
        <w:rPr>
          <w:rFonts w:ascii="Comic Sans MS" w:eastAsia="Comic Sans MS" w:hAnsi="Comic Sans MS" w:cs="Comic Sans MS"/>
          <w:b/>
          <w:sz w:val="24"/>
          <w:szCs w:val="24"/>
          <w:lang w:val="es-US"/>
        </w:rPr>
      </w:pPr>
      <w:r w:rsidRPr="00723249">
        <w:rPr>
          <w:rFonts w:ascii="Comic Sans MS" w:eastAsia="Comic Sans MS" w:hAnsi="Comic Sans MS" w:cs="Comic Sans MS"/>
          <w:b/>
          <w:sz w:val="26"/>
          <w:szCs w:val="26"/>
          <w:lang w:val="es-US"/>
        </w:rPr>
        <w:t>Para obtener más información sobre Advanced Academics / AIG, incluida la identificación, los servicios y los recursos, visite las Escuelas Públicas de Durham</w:t>
      </w:r>
      <w:r w:rsidRPr="00723249">
        <w:rPr>
          <w:rFonts w:ascii="Comic Sans MS" w:eastAsia="Comic Sans MS" w:hAnsi="Comic Sans MS" w:cs="Comic Sans MS"/>
          <w:b/>
          <w:sz w:val="24"/>
          <w:szCs w:val="24"/>
          <w:lang w:val="es-US"/>
        </w:rPr>
        <w:t xml:space="preserve"> </w:t>
      </w:r>
      <w:hyperlink r:id="rId11">
        <w:r w:rsidRPr="00723249">
          <w:rPr>
            <w:rFonts w:ascii="Comic Sans MS" w:eastAsia="Comic Sans MS" w:hAnsi="Comic Sans MS" w:cs="Comic Sans MS"/>
            <w:b/>
            <w:color w:val="1155CC"/>
            <w:sz w:val="24"/>
            <w:szCs w:val="24"/>
            <w:u w:val="single"/>
            <w:lang w:val="es-US"/>
          </w:rPr>
          <w:t>Sitio web académico avanzado / AIG</w:t>
        </w:r>
      </w:hyperlink>
    </w:p>
    <w:p w14:paraId="27E52F8E" w14:textId="77777777" w:rsidR="00033B40" w:rsidRPr="00723249" w:rsidRDefault="00033B40">
      <w:pPr>
        <w:rPr>
          <w:rFonts w:ascii="Comic Sans MS" w:eastAsia="Comic Sans MS" w:hAnsi="Comic Sans MS" w:cs="Comic Sans MS"/>
          <w:b/>
          <w:sz w:val="24"/>
          <w:szCs w:val="24"/>
          <w:lang w:val="es-US"/>
        </w:rPr>
      </w:pPr>
    </w:p>
    <w:p w14:paraId="1E5E2691" w14:textId="77777777" w:rsidR="00033B40" w:rsidRPr="00723249" w:rsidRDefault="00033B40">
      <w:pPr>
        <w:rPr>
          <w:rFonts w:ascii="Comic Sans MS" w:eastAsia="Comic Sans MS" w:hAnsi="Comic Sans MS" w:cs="Comic Sans MS"/>
          <w:b/>
          <w:sz w:val="24"/>
          <w:szCs w:val="24"/>
          <w:lang w:val="es-US"/>
        </w:rPr>
      </w:pPr>
    </w:p>
    <w:p w14:paraId="1CFA4332" w14:textId="77777777" w:rsidR="00033B40" w:rsidRPr="00723249" w:rsidRDefault="00723249">
      <w:pPr>
        <w:rPr>
          <w:rFonts w:ascii="Comic Sans MS" w:eastAsia="Comic Sans MS" w:hAnsi="Comic Sans MS" w:cs="Comic Sans MS"/>
          <w:b/>
          <w:sz w:val="24"/>
          <w:szCs w:val="24"/>
          <w:lang w:val="es-US"/>
        </w:rPr>
      </w:pPr>
      <w:r w:rsidRPr="00723249">
        <w:rPr>
          <w:rFonts w:ascii="Comic Sans MS" w:eastAsia="Comic Sans MS" w:hAnsi="Comic Sans MS" w:cs="Comic Sans MS"/>
          <w:b/>
          <w:sz w:val="24"/>
          <w:szCs w:val="24"/>
          <w:lang w:val="es-US"/>
        </w:rPr>
        <w:t>Recursos ad</w:t>
      </w:r>
      <w:r w:rsidRPr="00723249">
        <w:rPr>
          <w:rFonts w:ascii="Comic Sans MS" w:eastAsia="Comic Sans MS" w:hAnsi="Comic Sans MS" w:cs="Comic Sans MS"/>
          <w:b/>
          <w:sz w:val="24"/>
          <w:szCs w:val="24"/>
          <w:lang w:val="es-US"/>
        </w:rPr>
        <w:t>icionales en línea:</w:t>
      </w:r>
    </w:p>
    <w:p w14:paraId="47F0A9AF" w14:textId="77777777" w:rsidR="00033B40" w:rsidRPr="00723249" w:rsidRDefault="00723249">
      <w:pPr>
        <w:rPr>
          <w:b/>
          <w:sz w:val="24"/>
          <w:szCs w:val="24"/>
          <w:lang w:val="es-US"/>
        </w:rPr>
      </w:pPr>
      <w:hyperlink r:id="rId12">
        <w:r w:rsidRPr="00723249">
          <w:rPr>
            <w:b/>
            <w:color w:val="1155CC"/>
            <w:sz w:val="24"/>
            <w:szCs w:val="24"/>
            <w:u w:val="single"/>
            <w:lang w:val="es-US"/>
          </w:rPr>
          <w:t>Asociaciones de Carolina del Norte para Dotados y Talentosos</w:t>
        </w:r>
      </w:hyperlink>
    </w:p>
    <w:p w14:paraId="76AA7437" w14:textId="77777777" w:rsidR="00033B40" w:rsidRPr="00723249" w:rsidRDefault="00723249">
      <w:pPr>
        <w:rPr>
          <w:b/>
          <w:sz w:val="24"/>
          <w:szCs w:val="24"/>
          <w:lang w:val="es-US"/>
        </w:rPr>
      </w:pPr>
      <w:hyperlink r:id="rId13">
        <w:r w:rsidRPr="00723249">
          <w:rPr>
            <w:b/>
            <w:color w:val="1155CC"/>
            <w:sz w:val="24"/>
            <w:szCs w:val="24"/>
            <w:u w:val="single"/>
            <w:lang w:val="es-US"/>
          </w:rPr>
          <w:t>Apoyar la necesidad emocional de los superdotados</w:t>
        </w:r>
      </w:hyperlink>
    </w:p>
    <w:p w14:paraId="0439536D" w14:textId="77777777" w:rsidR="00033B40" w:rsidRDefault="00723249">
      <w:pPr>
        <w:rPr>
          <w:b/>
          <w:sz w:val="24"/>
          <w:szCs w:val="24"/>
        </w:rPr>
      </w:pPr>
      <w:hyperlink r:id="rId14">
        <w:proofErr w:type="spellStart"/>
        <w:r>
          <w:rPr>
            <w:b/>
            <w:color w:val="1155CC"/>
            <w:sz w:val="24"/>
            <w:szCs w:val="24"/>
            <w:u w:val="single"/>
          </w:rPr>
          <w:t>Asociación</w:t>
        </w:r>
        <w:proofErr w:type="spellEnd"/>
        <w:r>
          <w:rPr>
            <w:b/>
            <w:color w:val="1155CC"/>
            <w:sz w:val="24"/>
            <w:szCs w:val="24"/>
            <w:u w:val="single"/>
          </w:rPr>
          <w:t xml:space="preserve"> Nacional para </w:t>
        </w:r>
        <w:proofErr w:type="spellStart"/>
        <w:r>
          <w:rPr>
            <w:b/>
            <w:color w:val="1155CC"/>
            <w:sz w:val="24"/>
            <w:szCs w:val="24"/>
            <w:u w:val="single"/>
          </w:rPr>
          <w:t>Dotados</w:t>
        </w:r>
        <w:proofErr w:type="spellEnd"/>
      </w:hyperlink>
    </w:p>
    <w:p w14:paraId="26423060" w14:textId="77777777" w:rsidR="00033B40" w:rsidRDefault="00033B40">
      <w:pPr>
        <w:rPr>
          <w:b/>
          <w:sz w:val="24"/>
          <w:szCs w:val="24"/>
        </w:rPr>
      </w:pPr>
    </w:p>
    <w:sectPr w:rsidR="00033B4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B40"/>
    <w:rsid w:val="00033B40"/>
    <w:rsid w:val="00723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B2ADF"/>
  <w15:docId w15:val="{6E7D9D8A-5030-4815-99DF-8657D12F1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sengifted.org/" TargetMode="External"/><Relationship Id="rId13" Type="http://schemas.openxmlformats.org/officeDocument/2006/relationships/hyperlink" Target="https://www.sengifted.org/" TargetMode="External"/><Relationship Id="rId3" Type="http://schemas.openxmlformats.org/officeDocument/2006/relationships/webSettings" Target="webSettings.xml"/><Relationship Id="rId7" Type="http://schemas.openxmlformats.org/officeDocument/2006/relationships/hyperlink" Target="http://www.ncagt.org/" TargetMode="External"/><Relationship Id="rId12" Type="http://schemas.openxmlformats.org/officeDocument/2006/relationships/hyperlink" Target="http://www.ncagt.or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dpsnc.net/page/167" TargetMode="External"/><Relationship Id="rId11" Type="http://schemas.openxmlformats.org/officeDocument/2006/relationships/hyperlink" Target="https://www.dpsnc.net/page/167" TargetMode="External"/><Relationship Id="rId5" Type="http://schemas.openxmlformats.org/officeDocument/2006/relationships/hyperlink" Target="mailto:audra_goodman@dpsnc.net" TargetMode="External"/><Relationship Id="rId15" Type="http://schemas.openxmlformats.org/officeDocument/2006/relationships/fontTable" Target="fontTable.xml"/><Relationship Id="rId10" Type="http://schemas.openxmlformats.org/officeDocument/2006/relationships/hyperlink" Target="mailto:audra_goodman@dpsnc.net" TargetMode="External"/><Relationship Id="rId4" Type="http://schemas.openxmlformats.org/officeDocument/2006/relationships/image" Target="media/image1.png"/><Relationship Id="rId9" Type="http://schemas.openxmlformats.org/officeDocument/2006/relationships/hyperlink" Target="https://www.nagc.org/" TargetMode="External"/><Relationship Id="rId14" Type="http://schemas.openxmlformats.org/officeDocument/2006/relationships/hyperlink" Target="https://www.nag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2289</Characters>
  <Application>Microsoft Office Word</Application>
  <DocSecurity>0</DocSecurity>
  <Lines>19</Lines>
  <Paragraphs>5</Paragraphs>
  <ScaleCrop>false</ScaleCrop>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Kwai Jarrell</cp:lastModifiedBy>
  <cp:revision>2</cp:revision>
  <dcterms:created xsi:type="dcterms:W3CDTF">2022-09-15T14:01:00Z</dcterms:created>
  <dcterms:modified xsi:type="dcterms:W3CDTF">2022-09-15T14:01:00Z</dcterms:modified>
</cp:coreProperties>
</file>